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Сабинском муниципальном районе Республики Татарстан за 9 месяцев 2025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7"/>
        <w:gridCol w:w="7615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28"/>
              <w:ind w:firstLine="284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За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месяцев 2025 года отраслевые исследования коррупционных факторов и реализуемых антикоррупционных мер не проводились.  Проведение исследования по изучению мнения населения о коррупции в Сабинском муниципальном районе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tt-RU"/>
              </w:rPr>
              <w:t xml:space="preserve"> запланировано в 4 квартале 2025 года.</w:t>
            </w:r>
          </w:p>
          <w:p>
            <w:pPr>
              <w:pStyle w:val="ConsPlusNormal"/>
              <w:spacing w:lineRule="auto" w:line="228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70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0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2" w:tgtFrame="_blank"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9 месяцев 2025 года в подразделе «Независимая антикоррупционная экспертиза нормативных правовых актов и проектов нормативных правовых актов», подключённом к единому электронному сервису «Независимая антикоррупционная экспертиза», размещено 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проектов муниципальных нормативных правовых актов. Заключений по проектам НПА, проведенными независимыми экспертами, за отчетный период не поступало.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-100%)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 Сабинском муниципальном районе Республики Татарстан за 1 полугодие 2025 года.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9  2025 года принят 1 нормативно правовой акт в сфере противодействия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 Решение Совета Сабинского муниципального района от 27.01.2025 г. №305 «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 внесении изменений в решение Совета Сабинского муниципального района Республики Татарстан от 13.12.2024 года №298 «О бюджете Сабинского муниципального района Республики Татарстан на 2025 год и на плановый период 2026 и 2027 годов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Значение индикатора - 100 %</w:t>
            </w:r>
          </w:p>
        </w:tc>
      </w:tr>
      <w:tr>
        <w:trPr>
          <w:trHeight w:val="277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"/document/196300/entry/0"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"/document/8166002/entry/0"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Распоряжением Руководителя Исполнительного комитета Сабинского муниципального района Республики Татарстан от 06.10.2017г. №175-р определено должностное лицо кадровой службы, ответственное за работу по профилактике коррупционных и иных правонарушений – Ярмиева Р.Н., возложив на нее функции в соответствии с Указом Президента Российской Федерации от 21.09.2009г. № 1065 и Президента Республики Татарстан от 01.11.2010 № УП-711.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Имеется План работы ответственного лица по профилактике коррупционных и иных правонарушений Совета, и Исполнительного комитета Сабинского муниципального района Республики Татарстан на 2025 год, утвержденный заместителем главы Сабинского муниципального района - председателем комиссии по соблюдению требований к служебному (должностному) поведению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должностей муниципальной службы в муниципальном образовании Сабинский муниципальный района, замещение которых связано с коррупционными рисками утвержден постановлением Главы Сабинского муниципального района Республики Татарстан от 12.12.2013 № 134-п.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85 должностей муниципальной службы Сабинского муниципального района Республики Татарстан в перечень включено 85 должностей, что составляет 100%.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Проведена оценка коррупционных рисков, возникающих при реализации муниципальными служащими функций.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личных дел муниципальных служащих,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 проводится на постоянной основе.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Обновлению анкетные данные новой формы в связи с утверждением Указом Президента Российской Федерации от 10 октября 2024 г. № 870.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работа по подлинности дипломов, по проверке участия  муниципальных служащих в предпринимательской деятельности и  участия в деятельности органов управления коммерческими               организациями.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 доступ к программе для проверки сведений из ЕГРЮЛ и ЕГРИП, также установлена программа «Кадры 1С».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Проверена информация о выдаче дипломов о высшем и средне профессиональном образовании посредством сайта в отношении муниципальных служащих.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Во исполнение законодательства о муниципальной службе, о противодействии коррупции гражданами, претендующими на замещение должностей муниципальной службы, предоставлены справки об отсутствии судимости.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Проводятся проверки соблюдения муниципальными служащими требований к служебному поведению, предусмотренных законодательством о государственной и муниципальной службе.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 целях усиления работы по профилактике коррупционных и иных правонарушений, кадровыми службами органов местного самоуправления ведется постоянная разъяснительная работа по профилактике коррупционных и иных правонарушений среди муниципальных служащих.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систематически, нарушений не выявлено.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(Выполнение индикаторов -100%).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"/document/12164203/entry/133"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статьи 13.3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Осуществлен контроль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ОМС.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Ведется контроль соблюдения правил и норм Кодекса этики и служебного поведения муниципальных служащих Сабинского муниципального района, и исполнения обязанности по предотвращению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Внесены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 2025 году в комиссию по урегулированию конфликта интересов  поступило 8 уведомлений руководителей муниципальных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(Выполнение индикаторов -100%).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_399023"/>
            <w:bookmarkEnd w:id="0"/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1" w:name="p_399024"/>
            <w:bookmarkEnd w:id="1"/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Комиссии по координации работы по противодействию коррупции в Сабинском муниципальном районе ведется согласно утвержденному годовому Плану. В случае необходимости возможно проведение внеочередных заседаний, в течение года в План работы могут быть внесены изменения и дополнения.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выполнены)</w:t>
            </w:r>
          </w:p>
        </w:tc>
      </w:tr>
      <w:tr>
        <w:trPr>
          <w:trHeight w:val="787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>
        <w:trPr>
          <w:trHeight w:val="169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9 месяцев 2025 года антикоррупционная экспертиза проведено 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проектов муниципальных нормативных правовых актов. В них коррупциогенные факторы не выявлены.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9 месяцев  2025 года заключений от независимых экспертов в отношении муниципальных НПА не поступало.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-100%)</w:t>
            </w:r>
          </w:p>
        </w:tc>
      </w:tr>
      <w:tr>
        <w:trPr>
          <w:trHeight w:val="708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 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 января 2025года и 19 марта 2025 муниципальные служащие, лица замещающие муниципальные должности и руководители муниципальных бюджетных учреждений в режиме видеоконференции приняли участие  в специальном практическом семинаре по актуальным вопросам, возникающим при представлении соответствующих справок по итогам 2024 года, с участием представителей прокуратуры Республики Татарстан, Управления Федеральной налоговой службы России по РТ, Управления Раиса Республики Татарстан по вопросам антикоррупционной политики, Департамента государственной службы и кадров при Президенте Республики Татарстан и регионального отделения Фонда социального страхования России по Республике Татарстан.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24.02.2025 проведен семинар для муниципальных служащих, лицам   замещающие муниципальные должности и руководители муниципальных бюджетных учреждений, на тему «Представление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год)» с участием служащих аппарата. Также на семинар была приглашена  Равия Бедертдиновна Шрша заведующая отделом антикоррупционных проверок Управления Раиса Республики Татарстан по вопросам антикоррупционной политики.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Отчеты о реализации программы противодействия коррупции заслушаны 19 февраля 2025 года на итоговом заседании Совета Сабинского муниципального района  с участием председателя и членов Общественного совета района.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623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Вся информация размещена на сайте района, в т.ч. номера телефонов доверия, 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ежеквартальный анализ обращений граждан на предмет наличия информации о фактах коррупции со стороны муниципальных служащих, а также в СМИ. За отчетный период таких сообщений не поступило.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входе в здание сельских и городских поселений района установлены ящики «Ящики доверия» для сбора сообщений от граждан и организаций.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Ведется журнал регистрации обращений граждан и организации, поступивших по телефону доверия по вопросам противодействия коррупции.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сайте Сабинского муниципального района опубликованы следующие номера телефонов доверия для сообщений о проявлениях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Совета и Исполнительного комитета Сабинского муниципального района: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Помощника Главы по антикоррупционной и антитеррористической работе, секретаря комиссии по координации работы по противодействию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Ответственного лица за профилактику коррупционных и иных правонарушений – заведующей сектором по кадровой работе Исполнительного комитета Сабинского муниципального района РТ.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Прокуратуры Сабинского района;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Отдела МВД России по Сабинскому району;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-Управления Президента Республики Татарстан по вопросам антикоррупционной политики: 8(843)567-88-69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Совета при Президенте Республики Татарстан по противодействию коррупции: 8(843)567-89-12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 адрес интернет – приемной Сабинского муниципального района.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текущий период от граждан письменных и устных жалоб и обращений о признаках коррупционных правонарушений не поступало.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ежеквартальный анализ  обращений  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целях доведения до СМИ информации о мерах, принимаемых органами местного самоуправления района по противодействию коррупции, на страницах районной газеты «Саба таннары» и местном канале Сабинской телекомпании освещаются мероприятия, направленные на профилактику коррупционных и иных правонарушений. На все мероприятия по противодействию коррупции приглашаются представители СМИ.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стенды антикоррупционной направленности имеются во всех муниципальных учреждениях и органах местного самоуправления, а также в фойе здании Совета и Исполнительного комитета Сабинского муниципального района установлен монитор, на котором ежеминутно транслируется антикоррупционные материалы.  Информация систематически обновляется.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601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Реализация принципа открытости и прозрачности информации о закупках обеспечивается путем размещения на портале www.zakupki.gov.ru план-графиков закупок всех муниципальных заказчиков района, а также размещения извещений о проведении конкурентных способов закупок как на общероссийском официальном сайте, так и на сайте Сабинского муниципального района http://saby.tatarstan.ru. Электронные торги проводятся на торговой площадке http://www.zakazrf.ru либо закупается через «Биржевую площадку АГЗ РТ».</w:t>
            </w:r>
          </w:p>
          <w:p>
            <w:pPr>
              <w:pStyle w:val="BodyText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 01.10.2025 г. заключены 403 муниципальных контрактов по итогам 197 проведённых электронных торгов на сумму 738,6 млн.руб., экономия – 7,9 млн.руб. или 1,1%.</w:t>
            </w:r>
          </w:p>
          <w:p>
            <w:pPr>
              <w:pStyle w:val="BodyText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Значение индикатора по мероприятию (доля органов государственной власти и ОМС, обеспечивших прозрачность деятельности по осуществлению закупок товаров, работ, услуг для обеспечения государственных (муниципальных) нужд, процентов) равна 100%.</w:t>
            </w:r>
          </w:p>
        </w:tc>
      </w:tr>
      <w:tr>
        <w:trPr>
          <w:trHeight w:val="376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организован, обращений за 9 месяцев 2025 года не выявлено.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Все факты несоблюдения запретов, ограничений и требований, установленных в целях противодействия коррупции, рассматриваются на комиссии по соблюдению требований к служебному поведению.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Осуществляется контроль за применением предусмотренных законодательством мер юридической ответственности за несоблюдение требований, установленных в целях противодействия коррупции.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- выполнены)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законодательства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9 месяцев 2025 года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существлен контроль за применением предусмотренных законодательством мер юридической ответственности за несоблюдение запретов, ограничений и требований, установленных в целях противодействия коррупции.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Нарушений не выявлено, привлеченных к дисциплинарной  ответственности не имеется.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- выполнены).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sectPr>
      <w:headerReference w:type="default" r:id="rId3"/>
      <w:type w:val="nextPage"/>
      <w:pgSz w:orient="landscape" w:w="16838" w:h="11906"/>
      <w:pgMar w:left="567" w:right="567" w:gutter="0" w:header="567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widowControl w:val="false"/>
      <w:tabs>
        <w:tab w:val="clear" w:pos="708"/>
        <w:tab w:val="left" w:pos="0" w:leader="none"/>
      </w:tabs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</w:rPr>
  </w:style>
  <w:style w:type="paragraph" w:styleId="Heading3">
    <w:name w:val="Heading 3"/>
    <w:basedOn w:val="Normal"/>
    <w:next w:val="BodyText"/>
    <w:qFormat/>
    <w:pPr>
      <w:tabs>
        <w:tab w:val="clear" w:pos="708"/>
        <w:tab w:val="left" w:pos="0" w:leader="none"/>
      </w:tabs>
      <w:spacing w:lineRule="auto" w:line="240" w:before="280" w:after="280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Times New Roman" w:hAnsi="Times New Roman" w:eastAsia="Calibri" w:cs="Times New Roman"/>
      <w:color w:val="000000"/>
      <w:sz w:val="20"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cs="Times New Roman"/>
    </w:rPr>
  </w:style>
  <w:style w:type="character" w:styleId="WW8Num18z0" w:customStyle="1">
    <w:name w:val="WW8Num18z0"/>
    <w:qFormat/>
    <w:rPr>
      <w:sz w:val="24"/>
    </w:rPr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sz w:val="24"/>
    </w:rPr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6z0" w:customStyle="1">
    <w:name w:val="WW8Num26z0"/>
    <w:qFormat/>
    <w:rPr>
      <w:sz w:val="24"/>
    </w:rPr>
  </w:style>
  <w:style w:type="character" w:styleId="WW8Num26z1" w:customStyle="1">
    <w:name w:val="WW8Num26z1"/>
    <w:qFormat/>
    <w:rPr/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8z0" w:customStyle="1">
    <w:name w:val="WW8Num28z0"/>
    <w:qFormat/>
    <w:rPr>
      <w:rFonts w:ascii="Times New Roman" w:hAnsi="Times New Roman" w:cs="Times New Roman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1" w:customStyle="1">
    <w:name w:val="WW8Num29z1"/>
    <w:qFormat/>
    <w:rPr>
      <w:rFonts w:ascii="Courier New" w:hAnsi="Courier New" w:cs="Times New Roman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St14z0" w:customStyle="1">
    <w:name w:val="WW8NumSt14z0"/>
    <w:qFormat/>
    <w:rPr>
      <w:rFonts w:ascii="Symbol" w:hAnsi="Symbol" w:cs="Symbol"/>
    </w:rPr>
  </w:style>
  <w:style w:type="character" w:styleId="3" w:customStyle="1">
    <w:name w:val="Основной текст 3 Знак"/>
    <w:qFormat/>
    <w:rPr>
      <w:rFonts w:ascii="Times New Roman" w:hAnsi="Times New Roman" w:eastAsia="Times New Roman" w:cs="Times New Roman"/>
      <w:b/>
      <w:i/>
      <w:sz w:val="28"/>
      <w:szCs w:val="24"/>
      <w:u w:val="single"/>
    </w:rPr>
  </w:style>
  <w:style w:type="character" w:styleId="2" w:customStyle="1">
    <w:name w:val="Основной текст с отступом 2 Знак"/>
    <w:basedOn w:val="DefaultParagraphFont"/>
    <w:qFormat/>
    <w:rPr/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1" w:customStyle="1">
    <w:name w:val="Заголовок 1 Знак"/>
    <w:qFormat/>
    <w:rPr>
      <w:rFonts w:ascii="Arial" w:hAnsi="Arial" w:eastAsia="Times New Roman" w:cs="Arial"/>
      <w:b/>
      <w:bCs/>
      <w:color w:val="000080"/>
      <w:sz w:val="24"/>
      <w:szCs w:val="24"/>
    </w:rPr>
  </w:style>
  <w:style w:type="character" w:styleId="32" w:customStyle="1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21" w:customStyle="1">
    <w:name w:val="Основной текст 2 Знак"/>
    <w:basedOn w:val="DefaultParagraphFont"/>
    <w:qFormat/>
    <w:rPr/>
  </w:style>
  <w:style w:type="character" w:styleId="Style12" w:customStyle="1">
    <w:name w:val="Цветовое выделение"/>
    <w:qFormat/>
    <w:rPr>
      <w:b/>
      <w:color w:val="000080"/>
    </w:rPr>
  </w:style>
  <w:style w:type="character" w:styleId="Style13" w:customStyle="1">
    <w:name w:val="Название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ижний колонтитул Знак"/>
    <w:basedOn w:val="DefaultParagraphFont"/>
    <w:qFormat/>
    <w:rPr/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FontStyle13" w:customStyle="1">
    <w:name w:val="Font Style13"/>
    <w:qFormat/>
    <w:rPr>
      <w:rFonts w:ascii="Times New Roman" w:hAnsi="Times New Roman" w:cs="Times New Roman"/>
      <w:sz w:val="16"/>
      <w:szCs w:val="16"/>
    </w:rPr>
  </w:style>
  <w:style w:type="character" w:styleId="Style17" w:customStyle="1">
    <w:name w:val="Основной текст с отступом Знак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Style18" w:customStyle="1">
    <w:name w:val="Текст концевой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9" w:customStyle="1">
    <w:name w:val="Символ концевой сноски"/>
    <w:qFormat/>
    <w:rPr>
      <w:vertAlign w:val="superscript"/>
    </w:rPr>
  </w:style>
  <w:style w:type="character" w:styleId="Style20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Style22" w:customStyle="1">
    <w:name w:val="Гипертекстовая ссылка"/>
    <w:qFormat/>
    <w:rPr>
      <w:rFonts w:cs="Times New Roman"/>
      <w:b/>
      <w:bCs/>
      <w:color w:val="008000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yle23" w:customStyle="1">
    <w:name w:val="Текст примечания Знак"/>
    <w:qFormat/>
    <w:rPr>
      <w:sz w:val="20"/>
      <w:szCs w:val="20"/>
    </w:rPr>
  </w:style>
  <w:style w:type="character" w:styleId="Style24" w:customStyle="1">
    <w:name w:val="Тема примечания Знак"/>
    <w:qFormat/>
    <w:rPr>
      <w:b/>
      <w:bCs/>
      <w:sz w:val="20"/>
      <w:szCs w:val="20"/>
    </w:rPr>
  </w:style>
  <w:style w:type="character" w:styleId="ListParagraphChar" w:customStyle="1">
    <w:name w:val="List Paragraph Char"/>
    <w:link w:val="22"/>
    <w:qFormat/>
    <w:locked/>
    <w:rsid w:val="00b42987"/>
    <w:rPr>
      <w:rFonts w:ascii="Calibri" w:hAnsi="Calibri" w:eastAsia="Calibri" w:cs="Times New Roman"/>
      <w:sz w:val="22"/>
      <w:szCs w:val="22"/>
      <w:lang w:eastAsia="en-US" w:bidi="ar-SA"/>
    </w:rPr>
  </w:style>
  <w:style w:type="character" w:styleId="Style25" w:customStyle="1">
    <w:name w:val="Основной текст_"/>
    <w:link w:val="15"/>
    <w:qFormat/>
    <w:locked/>
    <w:rsid w:val="009a6542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Layout">
    <w:name w:val="layout"/>
    <w:basedOn w:val="DefaultParagraphFont"/>
    <w:qFormat/>
    <w:rPr/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/>
      <w:sz w:val="28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BodyText3">
    <w:name w:val="Body Text 3"/>
    <w:basedOn w:val="Normal"/>
    <w:qFormat/>
    <w:pPr>
      <w:keepNext w:val="true"/>
      <w:spacing w:lineRule="auto" w:line="240" w:before="0" w:after="0"/>
      <w:jc w:val="both"/>
    </w:pPr>
    <w:rPr>
      <w:rFonts w:ascii="Times New Roman" w:hAnsi="Times New Roman" w:eastAsia="Times New Roman"/>
      <w:b/>
      <w:i/>
      <w:sz w:val="28"/>
      <w:szCs w:val="24"/>
      <w:u w:val="single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28" w:customStyle="1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tyle29" w:customStyle="1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Style3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1" w:customStyle="1">
    <w:name w:val="Абзац с отсуп"/>
    <w:basedOn w:val="Normal"/>
    <w:qFormat/>
    <w:pPr>
      <w:spacing w:lineRule="exact" w:line="360" w:before="120" w:after="0"/>
      <w:ind w:firstLine="720"/>
      <w:jc w:val="both"/>
    </w:pPr>
    <w:rPr>
      <w:rFonts w:ascii="Times New Roman" w:hAnsi="Times New Roman" w:eastAsia="Times New Roman"/>
      <w:sz w:val="28"/>
      <w:szCs w:val="28"/>
      <w:lang w:val="en-US"/>
    </w:rPr>
  </w:style>
  <w:style w:type="paragraph" w:styleId="12" w:customStyle="1">
    <w:name w:val="Стиль1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8"/>
      <w:szCs w:val="20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NormalWeb1" w:customStyle="1">
    <w:name w:val="Normal (Web)1"/>
    <w:basedOn w:val="Normal"/>
    <w:qFormat/>
    <w:pPr>
      <w:spacing w:lineRule="auto" w:line="288" w:before="100" w:after="100"/>
      <w:ind w:firstLine="567"/>
      <w:jc w:val="both"/>
      <w:textAlignment w:val="baseline"/>
    </w:pPr>
    <w:rPr>
      <w:rFonts w:ascii="Times New Roman" w:hAnsi="Times New Roman" w:eastAsia="Times New Roman"/>
      <w:sz w:val="28"/>
      <w:szCs w:val="28"/>
    </w:rPr>
  </w:style>
  <w:style w:type="paragraph" w:styleId="13" w:customStyle="1">
    <w:name w:val="Абзац списка1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Iauiue" w:customStyle="1">
    <w:name w:val="Iau?iu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EndnoteText">
    <w:name w:val="End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FootnoteText">
    <w:name w:val="Foot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14" w:customStyle="1">
    <w:name w:val="1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0"/>
      <w:szCs w:val="20"/>
      <w:lang w:val="en-US"/>
    </w:rPr>
  </w:style>
  <w:style w:type="paragraph" w:styleId="Style32" w:customStyle="1">
    <w:name w:val="Знак Знак Знак Знак Знак Знак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4"/>
      <w:szCs w:val="24"/>
      <w:lang w:val="en-US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tyle61" w:customStyle="1">
    <w:name w:val="Style6"/>
    <w:basedOn w:val="Normal"/>
    <w:qFormat/>
    <w:pPr>
      <w:widowControl w:val="false"/>
      <w:spacing w:lineRule="exact" w:line="484" w:before="0" w:after="0"/>
      <w:ind w:firstLine="71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22" w:customStyle="1">
    <w:name w:val="Абзац списка2"/>
    <w:basedOn w:val="Normal"/>
    <w:link w:val="ListParagraphChar"/>
    <w:qFormat/>
    <w:rsid w:val="00b42987"/>
    <w:pPr>
      <w:spacing w:before="0" w:after="200"/>
      <w:ind w:left="720"/>
      <w:contextualSpacing/>
    </w:pPr>
    <w:rPr>
      <w:lang w:eastAsia="en-US"/>
    </w:rPr>
  </w:style>
  <w:style w:type="paragraph" w:styleId="15" w:customStyle="1">
    <w:name w:val="Основной текст1"/>
    <w:basedOn w:val="Normal"/>
    <w:link w:val="Style25"/>
    <w:qFormat/>
    <w:rsid w:val="009a6542"/>
    <w:pPr>
      <w:widowControl w:val="false"/>
      <w:shd w:val="clear" w:color="auto" w:fill="FFFFFF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tarstan.ru/regulation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LibreOffice/7.6.7.2$Linux_X86_64 LibreOffice_project/60$Build-2</Application>
  <AppVersion>15.0000</AppVersion>
  <Pages>10</Pages>
  <Words>2649</Words>
  <Characters>20547</Characters>
  <CharactersWithSpaces>23071</CharactersWithSpaces>
  <Paragraphs>165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2024-04-04T13:36:00Z</dcterms:created>
  <dc:creator>Наталья</dc:creator>
  <dc:description/>
  <dc:language>ru-RU</dc:language>
  <cp:lastModifiedBy/>
  <cp:lastPrinted>2014-07-16T15:25:00Z</cp:lastPrinted>
  <dcterms:modified xsi:type="dcterms:W3CDTF">2025-10-06T10:27:48Z</dcterms:modified>
  <cp:revision>6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